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2234B" w14:textId="46421ECE" w:rsidR="00CC4131" w:rsidRPr="00CC4131" w:rsidRDefault="00CC4131" w:rsidP="00CC4131">
      <w:pPr>
        <w:jc w:val="center"/>
        <w:rPr>
          <w:b/>
          <w:bCs/>
          <w:sz w:val="40"/>
          <w:szCs w:val="40"/>
        </w:rPr>
      </w:pPr>
      <w:r w:rsidRPr="00CC4131">
        <w:rPr>
          <w:b/>
          <w:bCs/>
          <w:sz w:val="40"/>
          <w:szCs w:val="40"/>
        </w:rPr>
        <w:t>Criando uma carteira / portfólio</w:t>
      </w:r>
    </w:p>
    <w:p w14:paraId="6635975B" w14:textId="77777777" w:rsidR="00CC4131" w:rsidRDefault="00CC4131"/>
    <w:p w14:paraId="666632FD" w14:textId="36E0B968" w:rsidR="00151689" w:rsidRDefault="00151689">
      <w:r>
        <w:t xml:space="preserve">1º - Entrar no site </w:t>
      </w:r>
      <w:hyperlink r:id="rId4" w:history="1">
        <w:r>
          <w:rPr>
            <w:rStyle w:val="Hyperlink"/>
          </w:rPr>
          <w:t>https://br.investing.com/</w:t>
        </w:r>
      </w:hyperlink>
      <w:r>
        <w:t xml:space="preserve"> e fazer o cadastro.</w:t>
      </w:r>
    </w:p>
    <w:p w14:paraId="5656AF8B" w14:textId="06E7B7C7" w:rsidR="00151689" w:rsidRDefault="00151689">
      <w:pPr>
        <w:rPr>
          <w:b/>
          <w:bCs/>
        </w:rPr>
      </w:pPr>
      <w:r>
        <w:t xml:space="preserve">2º - Após fazer o cadastro, é necessário estar logado no site. Clicar no link </w:t>
      </w:r>
      <w:r w:rsidRPr="00151689">
        <w:rPr>
          <w:b/>
          <w:bCs/>
        </w:rPr>
        <w:t>carteiras</w:t>
      </w:r>
    </w:p>
    <w:p w14:paraId="0281FC34" w14:textId="36B355D5" w:rsidR="00151689" w:rsidRDefault="00151689" w:rsidP="002E3DF4">
      <w:pPr>
        <w:jc w:val="center"/>
      </w:pPr>
      <w:r>
        <w:rPr>
          <w:noProof/>
        </w:rPr>
        <w:drawing>
          <wp:inline distT="0" distB="0" distL="0" distR="0" wp14:anchorId="356244F7" wp14:editId="5D16B84F">
            <wp:extent cx="3400425" cy="971550"/>
            <wp:effectExtent l="76200" t="76200" r="142875" b="133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252" t="21449" r="8156" b="69755"/>
                    <a:stretch/>
                  </pic:blipFill>
                  <pic:spPr bwMode="auto">
                    <a:xfrm>
                      <a:off x="0" y="0"/>
                      <a:ext cx="3406117" cy="973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09C55" w14:textId="384D1326" w:rsidR="00726089" w:rsidRDefault="0013250A" w:rsidP="00B647F1">
      <w:r>
        <w:t>3º - Clicar na caixa ao lado de “adicionar código”, digitar o código e clicar com o mouse em cima do ativo.</w:t>
      </w:r>
    </w:p>
    <w:p w14:paraId="54F7CD46" w14:textId="6CE69390" w:rsidR="00726089" w:rsidRDefault="00726089" w:rsidP="002E3DF4">
      <w:pPr>
        <w:jc w:val="center"/>
      </w:pPr>
      <w:r>
        <w:rPr>
          <w:noProof/>
        </w:rPr>
        <w:drawing>
          <wp:inline distT="0" distB="0" distL="0" distR="0" wp14:anchorId="64B7EDBA" wp14:editId="59163E11">
            <wp:extent cx="5495925" cy="752475"/>
            <wp:effectExtent l="76200" t="76200" r="142875" b="1428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4966" t="36740" r="10866" b="54202"/>
                    <a:stretch/>
                  </pic:blipFill>
                  <pic:spPr bwMode="auto">
                    <a:xfrm>
                      <a:off x="0" y="0"/>
                      <a:ext cx="5499219" cy="752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D8A7C" w14:textId="0EA2D5EA" w:rsidR="00151689" w:rsidRDefault="0013250A">
      <w:r>
        <w:t>4º - Após clicar, o ativo será adicionado no portfólio</w:t>
      </w:r>
    </w:p>
    <w:p w14:paraId="7545B7A3" w14:textId="6BF56260" w:rsidR="0013250A" w:rsidRDefault="0013250A" w:rsidP="0013250A">
      <w:pPr>
        <w:jc w:val="center"/>
      </w:pPr>
      <w:r>
        <w:rPr>
          <w:noProof/>
        </w:rPr>
        <w:drawing>
          <wp:inline distT="0" distB="0" distL="0" distR="0" wp14:anchorId="285E7674" wp14:editId="73D8038B">
            <wp:extent cx="6479627" cy="1628775"/>
            <wp:effectExtent l="76200" t="76200" r="130810" b="1238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5167" t="33199" r="8563" b="47701"/>
                    <a:stretch/>
                  </pic:blipFill>
                  <pic:spPr bwMode="auto">
                    <a:xfrm>
                      <a:off x="0" y="0"/>
                      <a:ext cx="6507457" cy="1635771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80408" w14:textId="77777777" w:rsidR="004F7785" w:rsidRDefault="009B26E9" w:rsidP="009B26E9">
      <w:pPr>
        <w:rPr>
          <w:rFonts w:ascii="inherit" w:eastAsia="Times New Roman" w:hAnsi="inherit" w:cs="Arial"/>
          <w:b/>
          <w:bCs/>
          <w:color w:val="333333"/>
          <w:sz w:val="18"/>
          <w:szCs w:val="18"/>
          <w:lang w:eastAsia="pt-BR"/>
        </w:rPr>
      </w:pPr>
      <w:proofErr w:type="spellStart"/>
      <w:r>
        <w:t>Obs</w:t>
      </w:r>
      <w:proofErr w:type="spellEnd"/>
      <w:r>
        <w:t xml:space="preserve">: Quando for adicionar os ativos, </w:t>
      </w:r>
      <w:r w:rsidR="004F7785">
        <w:t xml:space="preserve">comece dos ativos do final da tabela até o início. Comece do </w:t>
      </w:r>
      <w:hyperlink r:id="rId8" w:tgtFrame="_blank" w:tooltip="US7YT = X" w:history="1">
        <w:r w:rsidR="004F7785" w:rsidRPr="00963519">
          <w:rPr>
            <w:rFonts w:ascii="inherit" w:eastAsia="Times New Roman" w:hAnsi="inherit" w:cs="Arial"/>
            <w:b/>
            <w:bCs/>
            <w:color w:val="1256A0"/>
            <w:sz w:val="18"/>
            <w:szCs w:val="18"/>
            <w:bdr w:val="none" w:sz="0" w:space="0" w:color="auto" w:frame="1"/>
            <w:lang w:eastAsia="pt-BR"/>
          </w:rPr>
          <w:t>US7YT = X</w:t>
        </w:r>
      </w:hyperlink>
      <w:r w:rsidR="004F7785">
        <w:rPr>
          <w:rFonts w:ascii="inherit" w:eastAsia="Times New Roman" w:hAnsi="inherit" w:cs="Arial"/>
          <w:b/>
          <w:bCs/>
          <w:color w:val="1256A0"/>
          <w:sz w:val="18"/>
          <w:szCs w:val="18"/>
          <w:bdr w:val="none" w:sz="0" w:space="0" w:color="auto" w:frame="1"/>
          <w:lang w:eastAsia="pt-BR"/>
        </w:rPr>
        <w:t xml:space="preserve"> </w:t>
      </w:r>
      <w:r w:rsidR="004F7785">
        <w:t xml:space="preserve">e vai até o </w:t>
      </w:r>
      <w:hyperlink r:id="rId9" w:tgtFrame="_blank" w:tooltip="XAU / EUR - Euro à vista em ouro" w:history="1">
        <w:r w:rsidR="004F7785" w:rsidRPr="00963519">
          <w:rPr>
            <w:rFonts w:ascii="inherit" w:eastAsia="Times New Roman" w:hAnsi="inherit" w:cs="Arial"/>
            <w:b/>
            <w:bCs/>
            <w:color w:val="1256A0"/>
            <w:sz w:val="18"/>
            <w:szCs w:val="18"/>
            <w:bdr w:val="none" w:sz="0" w:space="0" w:color="auto" w:frame="1"/>
            <w:lang w:eastAsia="pt-BR"/>
          </w:rPr>
          <w:t>XAU / EUR</w:t>
        </w:r>
      </w:hyperlink>
      <w:r w:rsidR="004F7785" w:rsidRPr="00963519">
        <w:rPr>
          <w:rFonts w:ascii="inherit" w:eastAsia="Times New Roman" w:hAnsi="inherit" w:cs="Arial"/>
          <w:b/>
          <w:bCs/>
          <w:color w:val="333333"/>
          <w:sz w:val="18"/>
          <w:szCs w:val="18"/>
          <w:lang w:eastAsia="pt-BR"/>
        </w:rPr>
        <w:t> </w:t>
      </w:r>
      <w:r w:rsidR="004F7785">
        <w:rPr>
          <w:rFonts w:ascii="inherit" w:eastAsia="Times New Roman" w:hAnsi="inherit" w:cs="Arial"/>
          <w:b/>
          <w:bCs/>
          <w:color w:val="333333"/>
          <w:sz w:val="18"/>
          <w:szCs w:val="18"/>
          <w:lang w:eastAsia="pt-BR"/>
        </w:rPr>
        <w:t xml:space="preserve">. </w:t>
      </w:r>
    </w:p>
    <w:p w14:paraId="3FCBEAF2" w14:textId="4D78D69B" w:rsidR="009B26E9" w:rsidRDefault="004F7785" w:rsidP="00CC4131">
      <w:pPr>
        <w:jc w:val="center"/>
      </w:pPr>
      <w:r>
        <w:rPr>
          <w:b/>
          <w:bCs/>
        </w:rPr>
        <w:t>IMPORTANTE: inserir o nome do ativo, através do símbolo, caso não tenha, digitar o nome.</w:t>
      </w:r>
      <w:r>
        <w:t xml:space="preserve"> EX: XAU / EUR não tem símbolo, já o Ouro tem símbolo ZG</w:t>
      </w:r>
    </w:p>
    <w:tbl>
      <w:tblPr>
        <w:tblW w:w="4933" w:type="dxa"/>
        <w:tblCellSpacing w:w="15" w:type="dxa"/>
        <w:tblInd w:w="2552" w:type="dxa"/>
        <w:shd w:val="clear" w:color="auto" w:fill="FFFFFF"/>
        <w:tblCellMar>
          <w:left w:w="0" w:type="dxa"/>
          <w:bottom w:w="150" w:type="dxa"/>
          <w:right w:w="0" w:type="dxa"/>
        </w:tblCellMar>
        <w:tblLook w:val="04A0" w:firstRow="1" w:lastRow="0" w:firstColumn="1" w:lastColumn="0" w:noHBand="0" w:noVBand="1"/>
      </w:tblPr>
      <w:tblGrid>
        <w:gridCol w:w="3868"/>
        <w:gridCol w:w="1065"/>
      </w:tblGrid>
      <w:tr w:rsidR="00CC4131" w:rsidRPr="00963519" w14:paraId="6F583BE6" w14:textId="77777777" w:rsidTr="00CC4131">
        <w:trPr>
          <w:trHeight w:val="360"/>
          <w:tblHeader/>
          <w:tblCellSpacing w:w="15" w:type="dxa"/>
        </w:trPr>
        <w:tc>
          <w:tcPr>
            <w:tcW w:w="382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14:paraId="23854A9A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r w:rsidRPr="00963519"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  <w:t>Nome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75" w:type="dxa"/>
              <w:left w:w="0" w:type="dxa"/>
              <w:bottom w:w="75" w:type="dxa"/>
              <w:right w:w="75" w:type="dxa"/>
            </w:tcMar>
            <w:vAlign w:val="center"/>
            <w:hideMark/>
          </w:tcPr>
          <w:p w14:paraId="4B8BB3E9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r w:rsidRPr="00963519"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  <w:t>Símbolo</w:t>
            </w:r>
          </w:p>
        </w:tc>
      </w:tr>
      <w:tr w:rsidR="00CC4131" w:rsidRPr="00963519" w14:paraId="4088EFD1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12" w:space="0" w:color="BABAB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54D10F55" w14:textId="03B557E6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" w:tgtFrame="_blank" w:tooltip="XAU / EUR - Euro à vista em ouro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XAU / EUR</w:t>
              </w:r>
            </w:hyperlink>
          </w:p>
        </w:tc>
        <w:tc>
          <w:tcPr>
            <w:tcW w:w="0" w:type="auto"/>
            <w:tcBorders>
              <w:top w:val="single" w:sz="12" w:space="0" w:color="BABAB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7346104F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</w:p>
        </w:tc>
      </w:tr>
      <w:tr w:rsidR="00CC4131" w:rsidRPr="00963519" w14:paraId="19DD2DD7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79E3BAD9" w14:textId="5EF9B35F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1" w:tgtFrame="_blank" w:tooltip="Futuros de ouro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Ouro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30840C79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2" w:tgtFrame="_blank" w:tooltip="ZG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ZG</w:t>
              </w:r>
            </w:hyperlink>
          </w:p>
        </w:tc>
      </w:tr>
      <w:tr w:rsidR="00CC4131" w:rsidRPr="00963519" w14:paraId="423BB88D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29C3F72C" w14:textId="2C6332C8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3" w:tgtFrame="_blank" w:tooltip="XAU / USD - Dólar americano à vista em ouro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XAU / USD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DEE2B19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</w:p>
        </w:tc>
      </w:tr>
      <w:tr w:rsidR="00CC4131" w:rsidRPr="00963519" w14:paraId="47143DAA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3115F763" w14:textId="749FF261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4" w:tgtFrame="_blank" w:tooltip="Futuros de petróleo bruto WTI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WTI de petróleo bruto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32C04B7C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5" w:tgtFrame="_blank" w:tooltip="T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</w:t>
              </w:r>
            </w:hyperlink>
          </w:p>
        </w:tc>
      </w:tr>
      <w:tr w:rsidR="00CC4131" w:rsidRPr="00963519" w14:paraId="3162D8C2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04171BD9" w14:textId="37225745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6" w:tgtFrame="_blank" w:tooltip="WTI / USD - WTI de petróleo bruto spot Dólar americano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WTI / USD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5940058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</w:p>
        </w:tc>
      </w:tr>
      <w:tr w:rsidR="00CC4131" w:rsidRPr="00963519" w14:paraId="55532CF1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4FA0D31" w14:textId="3B7AB86D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7" w:tgtFrame="_blank" w:tooltip="Índice do dólar americano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Índice do dólar americano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7D8D249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8" w:tgtFrame="_blank" w:tooltip="DXY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DXY</w:t>
              </w:r>
            </w:hyperlink>
          </w:p>
        </w:tc>
      </w:tr>
      <w:tr w:rsidR="00CC4131" w:rsidRPr="00963519" w14:paraId="45C259D2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2EDAFDF3" w14:textId="6E01F693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9" w:tgtFrame="_blank" w:tooltip="Futuros do Índice do Dólar Americano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do Índice do Dólar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224D312A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0" w:tgtFrame="_blank" w:tooltip="D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DX</w:t>
              </w:r>
            </w:hyperlink>
          </w:p>
        </w:tc>
      </w:tr>
      <w:tr w:rsidR="00CC4131" w:rsidRPr="00963519" w14:paraId="57B28BA6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4DC0C80F" w14:textId="5C5D6275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1" w:tgtFrame="_blank" w:tooltip="S&amp;P 500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S&amp;P 500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77C7C734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2" w:tgtFrame="_blank" w:tooltip="US500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US500</w:t>
              </w:r>
            </w:hyperlink>
          </w:p>
        </w:tc>
      </w:tr>
      <w:tr w:rsidR="00CC4131" w:rsidRPr="00963519" w14:paraId="5BA4F25F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35AE3506" w14:textId="0597027E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3" w:tgtFrame="_blank" w:tooltip="Futuros do S&amp;P 500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do S&amp;P 500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7734FAB9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4" w:tgtFrame="_blank" w:tooltip="US500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US500</w:t>
              </w:r>
            </w:hyperlink>
          </w:p>
        </w:tc>
      </w:tr>
      <w:tr w:rsidR="00CC4131" w:rsidRPr="00963519" w14:paraId="40C6C110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50CCC575" w14:textId="0D47430A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5" w:tgtFrame="_blank" w:tooltip="Índice de Volatilidade CBOE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S&amp;P 500 VIX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ABFF045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6" w:tgtFrame="_blank" w:tooltip="VI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VIX</w:t>
              </w:r>
            </w:hyperlink>
          </w:p>
        </w:tc>
      </w:tr>
      <w:tr w:rsidR="00CC4131" w:rsidRPr="00963519" w14:paraId="7E776E19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78464469" w14:textId="01E39102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7" w:tgtFrame="_blank" w:tooltip="Futuros do S&amp;P 500 VIX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do S&amp;P 500 VIX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3ABB5646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8" w:tgtFrame="_blank" w:tooltip="V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VX</w:t>
              </w:r>
            </w:hyperlink>
          </w:p>
        </w:tc>
      </w:tr>
      <w:tr w:rsidR="00CC4131" w:rsidRPr="00963519" w14:paraId="50355EA8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3ECAF41C" w14:textId="123E99F3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29" w:tgtFrame="_blank" w:tooltip="Dow Jones Industrial Average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Dow Jones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B03B303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0" w:tgtFrame="_blank" w:tooltip="DJI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DJI</w:t>
              </w:r>
            </w:hyperlink>
          </w:p>
        </w:tc>
      </w:tr>
      <w:tr w:rsidR="00CC4131" w:rsidRPr="00963519" w14:paraId="73701D37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3272BFE4" w14:textId="06A4B6CE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1" w:tgtFrame="_blank" w:tooltip="ETF iShares MSCI Brazil Capped" w:history="1"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iShares</w:t>
              </w:r>
              <w:proofErr w:type="spellEnd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 MSCI </w:t>
              </w:r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Brazil</w:t>
              </w:r>
              <w:proofErr w:type="spellEnd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 </w:t>
              </w:r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Capped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773854C8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2" w:tgtFrame="_blank" w:tooltip="EWZ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EWZ</w:t>
              </w:r>
            </w:hyperlink>
          </w:p>
        </w:tc>
      </w:tr>
      <w:tr w:rsidR="00CC4131" w:rsidRPr="00963519" w14:paraId="07F77346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76BEAD85" w14:textId="7805B7CD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3" w:tgtFrame="_blank" w:tooltip="USD / BRL - Dólar Americano Brasil Real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USD / BRL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C13CCC4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</w:p>
        </w:tc>
      </w:tr>
      <w:tr w:rsidR="00CC4131" w:rsidRPr="00963519" w14:paraId="3AF306DD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7A663F95" w14:textId="0E6931CE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4" w:tgtFrame="_blank" w:tooltip="BRL / USD - Dólar do Brasil Real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BRL / USD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3FA23815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</w:p>
        </w:tc>
      </w:tr>
      <w:tr w:rsidR="00CC4131" w:rsidRPr="00963519" w14:paraId="004D0F13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66880A99" w14:textId="74A868E6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5" w:tgtFrame="_blank" w:tooltip="EUR / BRL - Euro Brasil Real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EUR / BRL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C0B7C9B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</w:p>
        </w:tc>
      </w:tr>
      <w:tr w:rsidR="00CC4131" w:rsidRPr="00963519" w14:paraId="66DF5386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3927B591" w14:textId="7BCD412D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6" w:tgtFrame="_blank" w:tooltip="Ishares Ibovespa" w:history="1"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Ishares</w:t>
              </w:r>
              <w:proofErr w:type="spellEnd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 Ibovespa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436D5511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7" w:tgtFrame="_blank" w:tooltip="BOVA11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BOVA11</w:t>
              </w:r>
            </w:hyperlink>
          </w:p>
        </w:tc>
      </w:tr>
      <w:tr w:rsidR="00CC4131" w:rsidRPr="00963519" w14:paraId="5D1D6DC3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787AC626" w14:textId="0C4A64D8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8" w:tgtFrame="_blank" w:tooltip="Brasil 10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10A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19109DE9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39" w:tgtFrame="_blank" w:tooltip="BR10YT = X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BR10YT = XX</w:t>
              </w:r>
            </w:hyperlink>
          </w:p>
        </w:tc>
      </w:tr>
      <w:tr w:rsidR="00CC4131" w:rsidRPr="00963519" w14:paraId="1F359FF5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5295F732" w14:textId="1D0B71EF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0" w:tgtFrame="_blank" w:tooltip="Dow Jones Brasil Titans 20 ADR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DJ </w:t>
              </w:r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Brazil</w:t>
              </w:r>
              <w:proofErr w:type="spellEnd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 </w:t>
              </w:r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Titans</w:t>
              </w:r>
              <w:proofErr w:type="spellEnd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 20 ADR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E39273B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1" w:tgtFrame="_blank" w:tooltip="BR20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BR20</w:t>
              </w:r>
            </w:hyperlink>
          </w:p>
        </w:tc>
      </w:tr>
      <w:tr w:rsidR="00CC4131" w:rsidRPr="00963519" w14:paraId="25F9E0BB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69E6652" w14:textId="5B1EB1E4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2" w:tgtFrame="_blank" w:tooltip="DJ Brazil Titans 20 ADR TR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DJ </w:t>
              </w:r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Brazil</w:t>
              </w:r>
              <w:proofErr w:type="spellEnd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 </w:t>
              </w:r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Titans</w:t>
              </w:r>
              <w:proofErr w:type="spellEnd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 20 ADR TR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5C82471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3" w:tgtFrame="_blank" w:tooltip="BR20T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BR20T</w:t>
              </w:r>
            </w:hyperlink>
          </w:p>
        </w:tc>
      </w:tr>
      <w:tr w:rsidR="00CC4131" w:rsidRPr="00963519" w14:paraId="600824BF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4D32F4B" w14:textId="439B7063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4" w:tgtFrame="_blank" w:tooltip="Brasil 2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2A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4C9FA6F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5" w:tgtFrame="_blank" w:tooltip="BR2YT = X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BR2YT = XX</w:t>
              </w:r>
            </w:hyperlink>
          </w:p>
        </w:tc>
      </w:tr>
      <w:tr w:rsidR="00CC4131" w:rsidRPr="00963519" w14:paraId="7CA086D7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5DA94AAB" w14:textId="3D3369C5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6" w:tgtFrame="_blank" w:tooltip="Brasil 3 mese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3M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42A277E9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7" w:tgtFrame="_blank" w:tooltip="BR3MT = X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BR3MT = XX</w:t>
              </w:r>
            </w:hyperlink>
          </w:p>
        </w:tc>
      </w:tr>
      <w:tr w:rsidR="00CC4131" w:rsidRPr="00963519" w14:paraId="14F63599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45EE2F4" w14:textId="786D824E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8" w:tgtFrame="_blank" w:tooltip="Brasil a 3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3A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1735720D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49" w:tgtFrame="_blank" w:tooltip="BR3YT = X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BR3YT = XX</w:t>
              </w:r>
            </w:hyperlink>
          </w:p>
        </w:tc>
      </w:tr>
      <w:tr w:rsidR="00CC4131" w:rsidRPr="00963519" w14:paraId="4D46FD98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626257C1" w14:textId="1C2CDF14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0" w:tgtFrame="_blank" w:tooltip="Brasil a 5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5A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71CD7CBF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1" w:tgtFrame="_blank" w:tooltip="BR5YT = X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BR5YT = XX</w:t>
              </w:r>
            </w:hyperlink>
          </w:p>
        </w:tc>
      </w:tr>
      <w:tr w:rsidR="00CC4131" w:rsidRPr="00963519" w14:paraId="375AB9F9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01EFD5DF" w14:textId="0076B5BF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2" w:tgtFrame="_blank" w:tooltip="Brasil 6 mese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6M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68EC748C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3" w:tgtFrame="_blank" w:tooltip="BR6MT = X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BR6MT = XX</w:t>
              </w:r>
            </w:hyperlink>
          </w:p>
        </w:tc>
      </w:tr>
      <w:tr w:rsidR="00CC4131" w:rsidRPr="00963519" w14:paraId="5C3D5283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29485D61" w14:textId="65270BB1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4" w:tgtFrame="_blank" w:tooltip="Brasil 8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8A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83311ED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5" w:tgtFrame="_blank" w:tooltip="BR8YT = X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BR8YT = XX</w:t>
              </w:r>
            </w:hyperlink>
          </w:p>
        </w:tc>
      </w:tr>
      <w:tr w:rsidR="00CC4131" w:rsidRPr="00963519" w14:paraId="2C7620CE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2122B25E" w14:textId="25F8850E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6" w:tgtFrame="_blank" w:tooltip="Brasil 9 mese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9M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4B218468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7" w:tgtFrame="_blank" w:tooltip="BR9MT = X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BR9MT = XX</w:t>
              </w:r>
            </w:hyperlink>
          </w:p>
        </w:tc>
      </w:tr>
      <w:tr w:rsidR="00CC4131" w:rsidRPr="00963519" w14:paraId="44FEE9B0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6F3197CE" w14:textId="4A1543C6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8" w:tgtFrame="_blank" w:tooltip="Dow Jones Brasil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DJ Brasil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C999ADE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59" w:tgtFrame="_blank" w:tooltip="BRDOW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BRDOW</w:t>
              </w:r>
            </w:hyperlink>
          </w:p>
        </w:tc>
      </w:tr>
      <w:tr w:rsidR="00CC4131" w:rsidRPr="00963519" w14:paraId="6CFC7DA1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0DBA8E4A" w14:textId="2CD5ED08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0" w:tgtFrame="_blank" w:tooltip="BRF SA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BRF SA ON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48F170B0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1" w:tgtFrame="_blank" w:tooltip="BRFS3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BRFS3</w:t>
              </w:r>
            </w:hyperlink>
          </w:p>
        </w:tc>
      </w:tr>
      <w:tr w:rsidR="00CC4131" w:rsidRPr="00963519" w14:paraId="5ECB9195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4FDF51A7" w14:textId="25F3072D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2" w:tgtFrame="_blank" w:tooltip="Futuros IBRX50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IBRX50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454C56A6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3" w:tgtFrame="_blank" w:tooltip="BRIQ20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BRIQ20</w:t>
              </w:r>
            </w:hyperlink>
          </w:p>
        </w:tc>
      </w:tr>
      <w:tr w:rsidR="00CC4131" w:rsidRPr="00963519" w14:paraId="31806077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2D4320AE" w14:textId="776716D2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4" w:tgtFrame="_blank" w:tooltip="Futuros BMF EURBRL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BMF EURBRL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3497587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5" w:tgtFrame="_blank" w:tooltip="EURc1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EURc1</w:t>
              </w:r>
            </w:hyperlink>
          </w:p>
        </w:tc>
      </w:tr>
      <w:tr w:rsidR="00CC4131" w:rsidRPr="00963519" w14:paraId="1B8DFB2D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46CD9270" w14:textId="48E36F73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6" w:tgtFrame="_blank" w:tooltip="Frp Holdings Ord" w:history="1"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Frp</w:t>
              </w:r>
              <w:proofErr w:type="spellEnd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 xml:space="preserve"> Holdings </w:t>
              </w:r>
              <w:proofErr w:type="spellStart"/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Ord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777BC2F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7" w:tgtFrame="_blank" w:tooltip="FRPH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FRPH</w:t>
              </w:r>
            </w:hyperlink>
          </w:p>
        </w:tc>
      </w:tr>
      <w:tr w:rsidR="00CC4131" w:rsidRPr="00963519" w14:paraId="313D752F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5D65811E" w14:textId="58375DAD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8" w:tgtFrame="_blank" w:tooltip="Futuros de T-Note nos EUA a 5 anos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de T-Note nos EUA 5Y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1A173D62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69" w:tgtFrame="_blank" w:tooltip="FV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FV</w:t>
              </w:r>
            </w:hyperlink>
          </w:p>
        </w:tc>
      </w:tr>
      <w:tr w:rsidR="00CC4131" w:rsidRPr="00963519" w14:paraId="7EA8F2EE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3A9CFBA1" w14:textId="5F1199F3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0" w:tgtFrame="_blank" w:tooltip="Aberdeen Standard Physical Precious Metals Basket compartilha ETF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Ações da cesta de metais preciosos do ETFS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336E238F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1" w:tgtFrame="_blank" w:tooltip="GLTR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GLTR</w:t>
              </w:r>
            </w:hyperlink>
          </w:p>
        </w:tc>
      </w:tr>
      <w:tr w:rsidR="00CC4131" w:rsidRPr="00963519" w14:paraId="762F19AC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520A2A97" w14:textId="414BF2E4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2" w:tgtFrame="_blank" w:tooltip="Brasil de base ampla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de base ampla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6B10BAE5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3" w:tgtFrame="_blank" w:tooltip="IBRA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IBRA</w:t>
              </w:r>
            </w:hyperlink>
          </w:p>
        </w:tc>
      </w:tr>
      <w:tr w:rsidR="00CC4131" w:rsidRPr="00963519" w14:paraId="70EC730F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6FBC4E4E" w14:textId="19B1F916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4" w:tgtFrame="_blank" w:tooltip="Índice Brasil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Índice Brasil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2614E7F8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5" w:tgtFrame="_blank" w:tooltip="IBR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IBRX</w:t>
              </w:r>
            </w:hyperlink>
          </w:p>
        </w:tc>
      </w:tr>
      <w:tr w:rsidR="00CC4131" w:rsidRPr="00963519" w14:paraId="2BE64F33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6B320141" w14:textId="5BAD75D1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6" w:tgtFrame="_blank" w:tooltip="Bovespa Brasil 50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Brasil 50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78670C6D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7" w:tgtFrame="_blank" w:tooltip="IBX50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IBX50</w:t>
              </w:r>
            </w:hyperlink>
          </w:p>
        </w:tc>
      </w:tr>
      <w:tr w:rsidR="00CC4131" w:rsidRPr="00963519" w14:paraId="242AE404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4C7C83A9" w14:textId="288DAEF1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8" w:tgtFrame="_blank" w:tooltip="Aberdeen Standard Physical Platinum Shares ETF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Ações ETFS físicas de platina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FD3C3A2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79" w:tgtFrame="_blank" w:tooltip="PPLT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PPLT</w:t>
              </w:r>
            </w:hyperlink>
          </w:p>
        </w:tc>
      </w:tr>
      <w:tr w:rsidR="00CC4131" w:rsidRPr="00963519" w14:paraId="35F37A5F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06DA8530" w14:textId="5E7D091F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0" w:tgtFrame="_blank" w:tooltip="Aberdeen Standard Gold ETF Trust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Ações ETFS físicas suíças de ouro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834256F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1" w:tgtFrame="_blank" w:tooltip="SGOL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SGOL</w:t>
              </w:r>
            </w:hyperlink>
          </w:p>
        </w:tc>
      </w:tr>
      <w:tr w:rsidR="00CC4131" w:rsidRPr="00963519" w14:paraId="20595F96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E9F414B" w14:textId="7DD3E59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2" w:tgtFrame="_blank" w:tooltip="Minérios de ferro finos 62% Fe CFR Future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Minério de Ferro 62%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5E98AC11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3" w:tgtFrame="_blank" w:tooltip="TIOc1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TIOc1</w:t>
              </w:r>
            </w:hyperlink>
          </w:p>
        </w:tc>
      </w:tr>
      <w:tr w:rsidR="00CC4131" w:rsidRPr="00963519" w14:paraId="2C30C35D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66AA18BC" w14:textId="451BD14F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4" w:tgtFrame="_blank" w:tooltip="Futuros de títulos do Tesouro dos EUA a 10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em T-Note com duração de 10 anos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2683D105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5" w:tgtFrame="_blank" w:tooltip="TNc1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TNc1</w:t>
              </w:r>
            </w:hyperlink>
          </w:p>
        </w:tc>
      </w:tr>
      <w:tr w:rsidR="00CC4131" w:rsidRPr="00963519" w14:paraId="6A86FC5C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3B92BC9D" w14:textId="57399C7D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6" w:tgtFrame="_blank" w:tooltip="Thomson Reuters Brasil 50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TR Brasil 50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75A9F77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7" w:tgtFrame="_blank" w:tooltip="TRX50BRP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TRX50BRP</w:t>
              </w:r>
            </w:hyperlink>
          </w:p>
        </w:tc>
      </w:tr>
      <w:tr w:rsidR="00CC4131" w:rsidRPr="00963519" w14:paraId="08A9518A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4E3A4A6B" w14:textId="58354A9D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8" w:tgtFrame="_blank" w:tooltip="Futuros de notas T em 2 anos nos EUA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de T-Note nos EUA 2A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2D45CE9A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89" w:tgtFrame="_blank" w:tooltip="TU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TU</w:t>
              </w:r>
            </w:hyperlink>
          </w:p>
        </w:tc>
      </w:tr>
      <w:tr w:rsidR="00CC4131" w:rsidRPr="00963519" w14:paraId="785185B9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2FE1169C" w14:textId="0F7C55C2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0" w:tgtFrame="_blank" w:tooltip="Futuros de notas T de 10 anos nos EUA (CFD)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Futuros T-Note dos EUA 10A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692D1AE9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1" w:tgtFrame="_blank" w:tooltip="TY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TY</w:t>
              </w:r>
            </w:hyperlink>
          </w:p>
        </w:tc>
      </w:tr>
      <w:tr w:rsidR="00CC4131" w:rsidRPr="00963519" w14:paraId="37AF140B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9979EF3" w14:textId="2FF2BC75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2" w:tgtFrame="_blank" w:tooltip="Estados Unidos 10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 10A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68B99DAD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3" w:tgtFrame="_blank" w:tooltip="US10Y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US10YT = X</w:t>
              </w:r>
            </w:hyperlink>
          </w:p>
        </w:tc>
      </w:tr>
      <w:tr w:rsidR="00CC4131" w:rsidRPr="00963519" w14:paraId="640280FD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0089E53C" w14:textId="0E34AB33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4" w:tgtFrame="_blank" w:tooltip="Estados Unidos 1 mê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 1 milhão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452BEC2A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5" w:tgtFrame="_blank" w:tooltip="US1M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US1MT = X</w:t>
              </w:r>
            </w:hyperlink>
          </w:p>
        </w:tc>
      </w:tr>
      <w:tr w:rsidR="00CC4131" w:rsidRPr="00963519" w14:paraId="1DB765F4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A820A41" w14:textId="15987D13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6" w:tgtFrame="_blank" w:tooltip="Estados Unidos 1 ano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 1A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9D01677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7" w:tgtFrame="_blank" w:tooltip="US1Y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US1YT = X</w:t>
              </w:r>
            </w:hyperlink>
          </w:p>
        </w:tc>
      </w:tr>
      <w:tr w:rsidR="00CC4131" w:rsidRPr="00963519" w14:paraId="2F0069BD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2F779F6" w14:textId="16030890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8" w:tgtFrame="_blank" w:tooltip="Estados Unidos a 2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EUA 2A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3B0E8E63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99" w:tgtFrame="_blank" w:tooltip="US2Y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US2YT = X</w:t>
              </w:r>
            </w:hyperlink>
          </w:p>
        </w:tc>
      </w:tr>
      <w:tr w:rsidR="00CC4131" w:rsidRPr="00963519" w14:paraId="3790EF75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6532FA17" w14:textId="0D6C3ACE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0" w:tgtFrame="_blank" w:tooltip="Estados Unidos há 30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EUA 30A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6FB12C34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1" w:tgtFrame="_blank" w:tooltip="US30Y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US30YT = X</w:t>
              </w:r>
            </w:hyperlink>
          </w:p>
        </w:tc>
      </w:tr>
      <w:tr w:rsidR="00CC4131" w:rsidRPr="00963519" w14:paraId="244CF905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68999A28" w14:textId="0C18B70C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2" w:tgtFrame="_blank" w:tooltip="Estados Unidos a 3 mese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 3 milhões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67BBCF3D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3" w:tgtFrame="_blank" w:tooltip="US3M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US3MT = X</w:t>
              </w:r>
            </w:hyperlink>
          </w:p>
        </w:tc>
      </w:tr>
      <w:tr w:rsidR="00CC4131" w:rsidRPr="00963519" w14:paraId="12042083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E4CFFA3" w14:textId="2B330268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4" w:tgtFrame="_blank" w:tooltip="Estados Unidos a 3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EUA 3A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0AF7DB72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5" w:tgtFrame="_blank" w:tooltip="US3Y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US3YT = X</w:t>
              </w:r>
            </w:hyperlink>
          </w:p>
        </w:tc>
      </w:tr>
      <w:tr w:rsidR="00CC4131" w:rsidRPr="00963519" w14:paraId="0B077E02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19A6ACFC" w14:textId="5EF0085A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6" w:tgtFrame="_blank" w:tooltip="Estados Unidos a 5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EUA 5A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2A47018F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7" w:tgtFrame="_blank" w:tooltip="US5Y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US5YT = X</w:t>
              </w:r>
            </w:hyperlink>
          </w:p>
        </w:tc>
      </w:tr>
      <w:tr w:rsidR="00CC4131" w:rsidRPr="00963519" w14:paraId="02C6004D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5A7C466E" w14:textId="397D43DB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8" w:tgtFrame="_blank" w:tooltip="Estados Unidos 6 mese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 6 milhões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6CA6CB97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09" w:tgtFrame="_blank" w:tooltip="US6M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US6MT = X</w:t>
              </w:r>
            </w:hyperlink>
          </w:p>
        </w:tc>
      </w:tr>
      <w:tr w:rsidR="00CC4131" w:rsidRPr="00963519" w14:paraId="01A68169" w14:textId="77777777" w:rsidTr="00CC4131">
        <w:trPr>
          <w:trHeight w:val="345"/>
          <w:tblCellSpacing w:w="15" w:type="dxa"/>
        </w:trPr>
        <w:tc>
          <w:tcPr>
            <w:tcW w:w="3823" w:type="dxa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EDF4FA"/>
            <w:noWrap/>
            <w:tcMar>
              <w:top w:w="0" w:type="dxa"/>
              <w:left w:w="0" w:type="dxa"/>
              <w:bottom w:w="0" w:type="dxa"/>
              <w:right w:w="75" w:type="dxa"/>
            </w:tcMar>
            <w:vAlign w:val="bottom"/>
            <w:hideMark/>
          </w:tcPr>
          <w:p w14:paraId="0882FE95" w14:textId="15A0F643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10" w:tgtFrame="_blank" w:tooltip="Estados Unidos a 7 anos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 7A</w:t>
              </w:r>
            </w:hyperlink>
          </w:p>
        </w:tc>
        <w:tc>
          <w:tcPr>
            <w:tcW w:w="0" w:type="auto"/>
            <w:tcBorders>
              <w:top w:val="single" w:sz="6" w:space="0" w:color="DADADA"/>
              <w:left w:val="nil"/>
              <w:bottom w:val="nil"/>
              <w:right w:val="nil"/>
            </w:tcBorders>
            <w:shd w:val="clear" w:color="auto" w:fill="EDF4FA"/>
            <w:tcMar>
              <w:top w:w="0" w:type="dxa"/>
              <w:left w:w="0" w:type="dxa"/>
              <w:bottom w:w="0" w:type="dxa"/>
              <w:right w:w="75" w:type="dxa"/>
            </w:tcMar>
            <w:vAlign w:val="center"/>
            <w:hideMark/>
          </w:tcPr>
          <w:p w14:paraId="246D4C1C" w14:textId="77777777" w:rsidR="00CC4131" w:rsidRPr="00963519" w:rsidRDefault="00CC4131" w:rsidP="00CC4131">
            <w:pPr>
              <w:spacing w:after="0" w:line="240" w:lineRule="auto"/>
              <w:jc w:val="center"/>
              <w:rPr>
                <w:rFonts w:ascii="inherit" w:eastAsia="Times New Roman" w:hAnsi="inherit" w:cs="Arial"/>
                <w:b/>
                <w:bCs/>
                <w:color w:val="333333"/>
                <w:sz w:val="18"/>
                <w:szCs w:val="18"/>
                <w:lang w:eastAsia="pt-BR"/>
              </w:rPr>
            </w:pPr>
            <w:hyperlink r:id="rId111" w:tgtFrame="_blank" w:tooltip="US7YT = X" w:history="1">
              <w:r w:rsidRPr="00963519">
                <w:rPr>
                  <w:rFonts w:ascii="inherit" w:eastAsia="Times New Roman" w:hAnsi="inherit" w:cs="Arial"/>
                  <w:b/>
                  <w:bCs/>
                  <w:color w:val="1256A0"/>
                  <w:sz w:val="18"/>
                  <w:szCs w:val="18"/>
                  <w:bdr w:val="none" w:sz="0" w:space="0" w:color="auto" w:frame="1"/>
                  <w:lang w:eastAsia="pt-BR"/>
                </w:rPr>
                <w:t>US7YT = X</w:t>
              </w:r>
            </w:hyperlink>
          </w:p>
        </w:tc>
      </w:tr>
    </w:tbl>
    <w:p w14:paraId="664B1903" w14:textId="160E394C" w:rsidR="003D0205" w:rsidRDefault="003D0205" w:rsidP="00CC4131">
      <w:pPr>
        <w:jc w:val="center"/>
      </w:pPr>
    </w:p>
    <w:p w14:paraId="3AB8DA79" w14:textId="60A220D5" w:rsidR="00F3143C" w:rsidRDefault="00F3143C" w:rsidP="00CC4131">
      <w:pPr>
        <w:jc w:val="center"/>
      </w:pPr>
    </w:p>
    <w:p w14:paraId="12988EF7" w14:textId="77777777" w:rsidR="00F3143C" w:rsidRPr="00CC4131" w:rsidRDefault="00F3143C" w:rsidP="00F3143C">
      <w:pPr>
        <w:jc w:val="center"/>
        <w:rPr>
          <w:b/>
          <w:bCs/>
          <w:sz w:val="40"/>
          <w:szCs w:val="40"/>
        </w:rPr>
      </w:pPr>
      <w:r w:rsidRPr="00CC4131">
        <w:rPr>
          <w:b/>
          <w:bCs/>
          <w:sz w:val="40"/>
          <w:szCs w:val="40"/>
        </w:rPr>
        <w:t>Criando uma carteira / portfólio</w:t>
      </w:r>
    </w:p>
    <w:p w14:paraId="46D27328" w14:textId="77777777" w:rsidR="00F3143C" w:rsidRDefault="00F3143C" w:rsidP="00CC4131">
      <w:pPr>
        <w:jc w:val="center"/>
      </w:pPr>
    </w:p>
    <w:sectPr w:rsidR="00F3143C" w:rsidSect="00CC41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519"/>
    <w:rsid w:val="0013250A"/>
    <w:rsid w:val="00151689"/>
    <w:rsid w:val="002E3DF4"/>
    <w:rsid w:val="0039647B"/>
    <w:rsid w:val="003D0205"/>
    <w:rsid w:val="004F7785"/>
    <w:rsid w:val="00726089"/>
    <w:rsid w:val="00963519"/>
    <w:rsid w:val="009B26E9"/>
    <w:rsid w:val="00B647F1"/>
    <w:rsid w:val="00CC4131"/>
    <w:rsid w:val="00D060C3"/>
    <w:rsid w:val="00F3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AE08F"/>
  <w15:chartTrackingRefBased/>
  <w15:docId w15:val="{F012B7B9-689E-420C-AEEB-48BECEB2C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Semlista1">
    <w:name w:val="Sem lista1"/>
    <w:next w:val="Semlista"/>
    <w:uiPriority w:val="99"/>
    <w:semiHidden/>
    <w:unhideWhenUsed/>
    <w:rsid w:val="00963519"/>
  </w:style>
  <w:style w:type="paragraph" w:customStyle="1" w:styleId="msonormal0">
    <w:name w:val="msonormal"/>
    <w:basedOn w:val="Normal"/>
    <w:rsid w:val="00963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headersortdefault">
    <w:name w:val="headersortdefault"/>
    <w:basedOn w:val="Fontepargpadro"/>
    <w:rsid w:val="00963519"/>
  </w:style>
  <w:style w:type="character" w:customStyle="1" w:styleId="checkers">
    <w:name w:val="checkers"/>
    <w:basedOn w:val="Fontepargpadro"/>
    <w:rsid w:val="00963519"/>
  </w:style>
  <w:style w:type="character" w:customStyle="1" w:styleId="ceflags">
    <w:name w:val="ceflags"/>
    <w:basedOn w:val="Fontepargpadro"/>
    <w:rsid w:val="00963519"/>
  </w:style>
  <w:style w:type="character" w:customStyle="1" w:styleId="aqpopupwrapper">
    <w:name w:val="aqpopupwrapper"/>
    <w:basedOn w:val="Fontepargpadro"/>
    <w:rsid w:val="00963519"/>
  </w:style>
  <w:style w:type="character" w:styleId="Hyperlink">
    <w:name w:val="Hyperlink"/>
    <w:basedOn w:val="Fontepargpadro"/>
    <w:uiPriority w:val="99"/>
    <w:semiHidden/>
    <w:unhideWhenUsed/>
    <w:rsid w:val="00963519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963519"/>
    <w:rPr>
      <w:color w:val="800080"/>
      <w:u w:val="single"/>
    </w:rPr>
  </w:style>
  <w:style w:type="character" w:customStyle="1" w:styleId="js-plus-icon">
    <w:name w:val="js-plus-icon"/>
    <w:basedOn w:val="Fontepargpadro"/>
    <w:rsid w:val="00963519"/>
  </w:style>
  <w:style w:type="character" w:customStyle="1" w:styleId="greenclockicon">
    <w:name w:val="greenclockicon"/>
    <w:basedOn w:val="Fontepargpadro"/>
    <w:rsid w:val="00963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vesting.com/indices/volatility-s-p-500" TargetMode="External"/><Relationship Id="rId21" Type="http://schemas.openxmlformats.org/officeDocument/2006/relationships/hyperlink" Target="https://www.investing.com/indices/us-spx-500" TargetMode="External"/><Relationship Id="rId42" Type="http://schemas.openxmlformats.org/officeDocument/2006/relationships/hyperlink" Target="https://www.investing.com/indices/dj-brazil-titans-20-adr-tr" TargetMode="External"/><Relationship Id="rId47" Type="http://schemas.openxmlformats.org/officeDocument/2006/relationships/hyperlink" Target="https://www.investing.com/rates-bonds/brazil-3-month" TargetMode="External"/><Relationship Id="rId63" Type="http://schemas.openxmlformats.org/officeDocument/2006/relationships/hyperlink" Target="https://www.investing.com/indices/ibrx50-futures" TargetMode="External"/><Relationship Id="rId68" Type="http://schemas.openxmlformats.org/officeDocument/2006/relationships/hyperlink" Target="https://www.investing.com/rates-bonds/us-5-yr-t-note" TargetMode="External"/><Relationship Id="rId84" Type="http://schemas.openxmlformats.org/officeDocument/2006/relationships/hyperlink" Target="https://www.investing.com/rates-bonds/ultra-10-year-u.s.-treasury-note" TargetMode="External"/><Relationship Id="rId89" Type="http://schemas.openxmlformats.org/officeDocument/2006/relationships/hyperlink" Target="https://www.investing.com/rates-bonds/us-2-yr-t-note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www.investing.com/currencies/wti-usd" TargetMode="External"/><Relationship Id="rId107" Type="http://schemas.openxmlformats.org/officeDocument/2006/relationships/hyperlink" Target="https://www.investing.com/rates-bonds/u.s.-5-year-bond-yield" TargetMode="External"/><Relationship Id="rId11" Type="http://schemas.openxmlformats.org/officeDocument/2006/relationships/hyperlink" Target="https://www.investing.com/commodities/gold" TargetMode="External"/><Relationship Id="rId32" Type="http://schemas.openxmlformats.org/officeDocument/2006/relationships/hyperlink" Target="https://www.investing.com/etfs/ishares-brazil-index" TargetMode="External"/><Relationship Id="rId37" Type="http://schemas.openxmlformats.org/officeDocument/2006/relationships/hyperlink" Target="https://www.investing.com/etfs/ishares-ibovespa" TargetMode="External"/><Relationship Id="rId53" Type="http://schemas.openxmlformats.org/officeDocument/2006/relationships/hyperlink" Target="https://www.investing.com/rates-bonds/brazil-6-month" TargetMode="External"/><Relationship Id="rId58" Type="http://schemas.openxmlformats.org/officeDocument/2006/relationships/hyperlink" Target="https://www.investing.com/indices/dj-brazil" TargetMode="External"/><Relationship Id="rId74" Type="http://schemas.openxmlformats.org/officeDocument/2006/relationships/hyperlink" Target="https://www.investing.com/indices/brazil-index" TargetMode="External"/><Relationship Id="rId79" Type="http://schemas.openxmlformats.org/officeDocument/2006/relationships/hyperlink" Target="https://www.investing.com/etfs/etfs-physical-platinum-shares" TargetMode="External"/><Relationship Id="rId102" Type="http://schemas.openxmlformats.org/officeDocument/2006/relationships/hyperlink" Target="https://www.investing.com/rates-bonds/u.s.-3-month-bond-yield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www.investing.com/rates-bonds/us-10-yr-t-note" TargetMode="External"/><Relationship Id="rId95" Type="http://schemas.openxmlformats.org/officeDocument/2006/relationships/hyperlink" Target="https://www.investing.com/rates-bonds/u.s.-1-month-bond-yield" TargetMode="External"/><Relationship Id="rId22" Type="http://schemas.openxmlformats.org/officeDocument/2006/relationships/hyperlink" Target="https://www.investing.com/indices/us-spx-500" TargetMode="External"/><Relationship Id="rId27" Type="http://schemas.openxmlformats.org/officeDocument/2006/relationships/hyperlink" Target="https://www.investing.com/indices/us-spx-vix-futures" TargetMode="External"/><Relationship Id="rId43" Type="http://schemas.openxmlformats.org/officeDocument/2006/relationships/hyperlink" Target="https://www.investing.com/indices/dj-brazil-titans-20-adr-tr" TargetMode="External"/><Relationship Id="rId48" Type="http://schemas.openxmlformats.org/officeDocument/2006/relationships/hyperlink" Target="https://www.investing.com/rates-bonds/brazil-3-year-bond-yield" TargetMode="External"/><Relationship Id="rId64" Type="http://schemas.openxmlformats.org/officeDocument/2006/relationships/hyperlink" Target="https://www.investing.com/currencies/bmf-eurbrl-futures" TargetMode="External"/><Relationship Id="rId69" Type="http://schemas.openxmlformats.org/officeDocument/2006/relationships/hyperlink" Target="https://www.investing.com/rates-bonds/us-5-yr-t-note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www.investing.com/etfs/etfs-physical-swiss-gold-shares" TargetMode="External"/><Relationship Id="rId85" Type="http://schemas.openxmlformats.org/officeDocument/2006/relationships/hyperlink" Target="https://www.investing.com/rates-bonds/ultra-10-year-u.s.-treasury-note" TargetMode="External"/><Relationship Id="rId12" Type="http://schemas.openxmlformats.org/officeDocument/2006/relationships/hyperlink" Target="https://www.investing.com/commodities/gold" TargetMode="External"/><Relationship Id="rId17" Type="http://schemas.openxmlformats.org/officeDocument/2006/relationships/hyperlink" Target="https://www.investing.com/indices/usdollar" TargetMode="External"/><Relationship Id="rId33" Type="http://schemas.openxmlformats.org/officeDocument/2006/relationships/hyperlink" Target="https://www.investing.com/currencies/usd-brl" TargetMode="External"/><Relationship Id="rId38" Type="http://schemas.openxmlformats.org/officeDocument/2006/relationships/hyperlink" Target="https://www.investing.com/rates-bonds/brazil-10-year-bond-yield" TargetMode="External"/><Relationship Id="rId59" Type="http://schemas.openxmlformats.org/officeDocument/2006/relationships/hyperlink" Target="https://www.investing.com/indices/dj-brazil" TargetMode="External"/><Relationship Id="rId103" Type="http://schemas.openxmlformats.org/officeDocument/2006/relationships/hyperlink" Target="https://www.investing.com/rates-bonds/u.s.-3-month-bond-yield" TargetMode="External"/><Relationship Id="rId108" Type="http://schemas.openxmlformats.org/officeDocument/2006/relationships/hyperlink" Target="https://www.investing.com/rates-bonds/u.s.-6-month-bond-yield" TargetMode="External"/><Relationship Id="rId54" Type="http://schemas.openxmlformats.org/officeDocument/2006/relationships/hyperlink" Target="https://www.investing.com/rates-bonds/brazil-6-year-bond-yield" TargetMode="External"/><Relationship Id="rId70" Type="http://schemas.openxmlformats.org/officeDocument/2006/relationships/hyperlink" Target="https://www.investing.com/etfs/physical-pr.-metals-basket-sh." TargetMode="External"/><Relationship Id="rId75" Type="http://schemas.openxmlformats.org/officeDocument/2006/relationships/hyperlink" Target="https://www.investing.com/indices/brazil-index" TargetMode="External"/><Relationship Id="rId91" Type="http://schemas.openxmlformats.org/officeDocument/2006/relationships/hyperlink" Target="https://www.investing.com/rates-bonds/us-10-yr-t-note" TargetMode="External"/><Relationship Id="rId96" Type="http://schemas.openxmlformats.org/officeDocument/2006/relationships/hyperlink" Target="https://www.investing.com/rates-bonds/u.s.-1-year-bond-yield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s://www.investing.com/commodities/crude-oil" TargetMode="External"/><Relationship Id="rId23" Type="http://schemas.openxmlformats.org/officeDocument/2006/relationships/hyperlink" Target="https://www.investing.com/indices/us-spx-500-futures" TargetMode="External"/><Relationship Id="rId28" Type="http://schemas.openxmlformats.org/officeDocument/2006/relationships/hyperlink" Target="https://www.investing.com/indices/us-spx-vix-futures" TargetMode="External"/><Relationship Id="rId36" Type="http://schemas.openxmlformats.org/officeDocument/2006/relationships/hyperlink" Target="https://www.investing.com/etfs/ishares-ibovespa" TargetMode="External"/><Relationship Id="rId49" Type="http://schemas.openxmlformats.org/officeDocument/2006/relationships/hyperlink" Target="https://www.investing.com/rates-bonds/brazil-3-year-bond-yield" TargetMode="External"/><Relationship Id="rId57" Type="http://schemas.openxmlformats.org/officeDocument/2006/relationships/hyperlink" Target="https://www.investing.com/rates-bonds/brazil-9-month-bond-yield" TargetMode="External"/><Relationship Id="rId106" Type="http://schemas.openxmlformats.org/officeDocument/2006/relationships/hyperlink" Target="https://www.investing.com/rates-bonds/u.s.-5-year-bond-yield" TargetMode="External"/><Relationship Id="rId10" Type="http://schemas.openxmlformats.org/officeDocument/2006/relationships/hyperlink" Target="https://www.investing.com/currencies/xau-eur" TargetMode="External"/><Relationship Id="rId31" Type="http://schemas.openxmlformats.org/officeDocument/2006/relationships/hyperlink" Target="https://www.investing.com/etfs/ishares-brazil-index" TargetMode="External"/><Relationship Id="rId44" Type="http://schemas.openxmlformats.org/officeDocument/2006/relationships/hyperlink" Target="https://www.investing.com/rates-bonds/brazil-2-year-bond-yield" TargetMode="External"/><Relationship Id="rId52" Type="http://schemas.openxmlformats.org/officeDocument/2006/relationships/hyperlink" Target="https://www.investing.com/rates-bonds/brazil-6-month" TargetMode="External"/><Relationship Id="rId60" Type="http://schemas.openxmlformats.org/officeDocument/2006/relationships/hyperlink" Target="https://www.investing.com/equities/brf-foods-on-ej-nm" TargetMode="External"/><Relationship Id="rId65" Type="http://schemas.openxmlformats.org/officeDocument/2006/relationships/hyperlink" Target="https://www.investing.com/currencies/bmf-eurbrl-futures" TargetMode="External"/><Relationship Id="rId73" Type="http://schemas.openxmlformats.org/officeDocument/2006/relationships/hyperlink" Target="https://www.investing.com/indices/brazil-broad-based" TargetMode="External"/><Relationship Id="rId78" Type="http://schemas.openxmlformats.org/officeDocument/2006/relationships/hyperlink" Target="https://www.investing.com/etfs/etfs-physical-platinum-shares" TargetMode="External"/><Relationship Id="rId81" Type="http://schemas.openxmlformats.org/officeDocument/2006/relationships/hyperlink" Target="https://www.investing.com/etfs/etfs-physical-swiss-gold-shares" TargetMode="External"/><Relationship Id="rId86" Type="http://schemas.openxmlformats.org/officeDocument/2006/relationships/hyperlink" Target="https://www.investing.com/indices/thomson-reuters-brazil-50" TargetMode="External"/><Relationship Id="rId94" Type="http://schemas.openxmlformats.org/officeDocument/2006/relationships/hyperlink" Target="https://www.investing.com/rates-bonds/u.s.-1-month-bond-yield" TargetMode="External"/><Relationship Id="rId99" Type="http://schemas.openxmlformats.org/officeDocument/2006/relationships/hyperlink" Target="https://www.investing.com/rates-bonds/u.s.-2-year-bond-yield" TargetMode="External"/><Relationship Id="rId101" Type="http://schemas.openxmlformats.org/officeDocument/2006/relationships/hyperlink" Target="https://www.investing.com/rates-bonds/u.s.-30-year-bond-yield" TargetMode="External"/><Relationship Id="rId4" Type="http://schemas.openxmlformats.org/officeDocument/2006/relationships/hyperlink" Target="https://br.investing.com/" TargetMode="External"/><Relationship Id="rId9" Type="http://schemas.openxmlformats.org/officeDocument/2006/relationships/hyperlink" Target="https://www.investing.com/currencies/xau-eur" TargetMode="External"/><Relationship Id="rId13" Type="http://schemas.openxmlformats.org/officeDocument/2006/relationships/hyperlink" Target="https://www.investing.com/currencies/xau-usd" TargetMode="External"/><Relationship Id="rId18" Type="http://schemas.openxmlformats.org/officeDocument/2006/relationships/hyperlink" Target="https://www.investing.com/indices/usdollar" TargetMode="External"/><Relationship Id="rId39" Type="http://schemas.openxmlformats.org/officeDocument/2006/relationships/hyperlink" Target="https://www.investing.com/rates-bonds/brazil-10-year-bond-yield" TargetMode="External"/><Relationship Id="rId109" Type="http://schemas.openxmlformats.org/officeDocument/2006/relationships/hyperlink" Target="https://www.investing.com/rates-bonds/u.s.-6-month-bond-yield" TargetMode="External"/><Relationship Id="rId34" Type="http://schemas.openxmlformats.org/officeDocument/2006/relationships/hyperlink" Target="https://www.investing.com/currencies/brl-usd" TargetMode="External"/><Relationship Id="rId50" Type="http://schemas.openxmlformats.org/officeDocument/2006/relationships/hyperlink" Target="https://www.investing.com/rates-bonds/brazil-5-year-bond-yield" TargetMode="External"/><Relationship Id="rId55" Type="http://schemas.openxmlformats.org/officeDocument/2006/relationships/hyperlink" Target="https://www.investing.com/rates-bonds/brazil-6-year-bond-yield" TargetMode="External"/><Relationship Id="rId76" Type="http://schemas.openxmlformats.org/officeDocument/2006/relationships/hyperlink" Target="https://www.investing.com/indices/brazil-index-50" TargetMode="External"/><Relationship Id="rId97" Type="http://schemas.openxmlformats.org/officeDocument/2006/relationships/hyperlink" Target="https://www.investing.com/rates-bonds/u.s.-1-year-bond-yield" TargetMode="External"/><Relationship Id="rId104" Type="http://schemas.openxmlformats.org/officeDocument/2006/relationships/hyperlink" Target="https://www.investing.com/rates-bonds/u.s.-3-year-bond-yield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investing.com/etfs/physical-pr.-metals-basket-sh." TargetMode="External"/><Relationship Id="rId92" Type="http://schemas.openxmlformats.org/officeDocument/2006/relationships/hyperlink" Target="https://www.investing.com/rates-bonds/u.s.-10-year-bond-yield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investing.com/indices/us-30" TargetMode="External"/><Relationship Id="rId24" Type="http://schemas.openxmlformats.org/officeDocument/2006/relationships/hyperlink" Target="https://www.investing.com/indices/us-spx-500-futures" TargetMode="External"/><Relationship Id="rId40" Type="http://schemas.openxmlformats.org/officeDocument/2006/relationships/hyperlink" Target="https://www.investing.com/indices/dj-brazil-titans-20-adr" TargetMode="External"/><Relationship Id="rId45" Type="http://schemas.openxmlformats.org/officeDocument/2006/relationships/hyperlink" Target="https://www.investing.com/rates-bonds/brazil-2-year-bond-yield" TargetMode="External"/><Relationship Id="rId66" Type="http://schemas.openxmlformats.org/officeDocument/2006/relationships/hyperlink" Target="https://www.investing.com/equities/patriot-transport" TargetMode="External"/><Relationship Id="rId87" Type="http://schemas.openxmlformats.org/officeDocument/2006/relationships/hyperlink" Target="https://www.investing.com/indices/thomson-reuters-brazil-50" TargetMode="External"/><Relationship Id="rId110" Type="http://schemas.openxmlformats.org/officeDocument/2006/relationships/hyperlink" Target="https://www.investing.com/rates-bonds/u.s.-7-year-bond-yield" TargetMode="External"/><Relationship Id="rId61" Type="http://schemas.openxmlformats.org/officeDocument/2006/relationships/hyperlink" Target="https://www.investing.com/equities/brf-foods-on-ej-nm" TargetMode="External"/><Relationship Id="rId82" Type="http://schemas.openxmlformats.org/officeDocument/2006/relationships/hyperlink" Target="https://www.investing.com/commodities/iron-ore-62-cfr-futures" TargetMode="External"/><Relationship Id="rId19" Type="http://schemas.openxmlformats.org/officeDocument/2006/relationships/hyperlink" Target="https://www.investing.com/currencies/us-dollar-index" TargetMode="External"/><Relationship Id="rId14" Type="http://schemas.openxmlformats.org/officeDocument/2006/relationships/hyperlink" Target="https://www.investing.com/commodities/crude-oil" TargetMode="External"/><Relationship Id="rId30" Type="http://schemas.openxmlformats.org/officeDocument/2006/relationships/hyperlink" Target="https://www.investing.com/indices/us-30" TargetMode="External"/><Relationship Id="rId35" Type="http://schemas.openxmlformats.org/officeDocument/2006/relationships/hyperlink" Target="https://www.investing.com/currencies/eur-brl" TargetMode="External"/><Relationship Id="rId56" Type="http://schemas.openxmlformats.org/officeDocument/2006/relationships/hyperlink" Target="https://www.investing.com/rates-bonds/brazil-9-month-bond-yield" TargetMode="External"/><Relationship Id="rId77" Type="http://schemas.openxmlformats.org/officeDocument/2006/relationships/hyperlink" Target="https://www.investing.com/indices/brazil-index-50" TargetMode="External"/><Relationship Id="rId100" Type="http://schemas.openxmlformats.org/officeDocument/2006/relationships/hyperlink" Target="https://www.investing.com/rates-bonds/u.s.-30-year-bond-yield" TargetMode="External"/><Relationship Id="rId105" Type="http://schemas.openxmlformats.org/officeDocument/2006/relationships/hyperlink" Target="https://www.investing.com/rates-bonds/u.s.-3-year-bond-yield" TargetMode="External"/><Relationship Id="rId8" Type="http://schemas.openxmlformats.org/officeDocument/2006/relationships/hyperlink" Target="https://www.investing.com/rates-bonds/u.s.-7-year-bond-yield" TargetMode="External"/><Relationship Id="rId51" Type="http://schemas.openxmlformats.org/officeDocument/2006/relationships/hyperlink" Target="https://www.investing.com/rates-bonds/brazil-5-year-bond-yield" TargetMode="External"/><Relationship Id="rId72" Type="http://schemas.openxmlformats.org/officeDocument/2006/relationships/hyperlink" Target="https://www.investing.com/indices/brazil-broad-based" TargetMode="External"/><Relationship Id="rId93" Type="http://schemas.openxmlformats.org/officeDocument/2006/relationships/hyperlink" Target="https://www.investing.com/rates-bonds/u.s.-10-year-bond-yield" TargetMode="External"/><Relationship Id="rId98" Type="http://schemas.openxmlformats.org/officeDocument/2006/relationships/hyperlink" Target="https://www.investing.com/rates-bonds/u.s.-2-year-bond-yield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www.investing.com/indices/volatility-s-p-500" TargetMode="External"/><Relationship Id="rId46" Type="http://schemas.openxmlformats.org/officeDocument/2006/relationships/hyperlink" Target="https://www.investing.com/rates-bonds/brazil-3-month" TargetMode="External"/><Relationship Id="rId67" Type="http://schemas.openxmlformats.org/officeDocument/2006/relationships/hyperlink" Target="https://www.investing.com/equities/patriot-transport" TargetMode="External"/><Relationship Id="rId20" Type="http://schemas.openxmlformats.org/officeDocument/2006/relationships/hyperlink" Target="https://www.investing.com/currencies/us-dollar-index" TargetMode="External"/><Relationship Id="rId41" Type="http://schemas.openxmlformats.org/officeDocument/2006/relationships/hyperlink" Target="https://www.investing.com/indices/dj-brazil-titans-20-adr" TargetMode="External"/><Relationship Id="rId62" Type="http://schemas.openxmlformats.org/officeDocument/2006/relationships/hyperlink" Target="https://www.investing.com/indices/ibrx50-futures" TargetMode="External"/><Relationship Id="rId83" Type="http://schemas.openxmlformats.org/officeDocument/2006/relationships/hyperlink" Target="https://www.investing.com/commodities/iron-ore-62-cfr-futures" TargetMode="External"/><Relationship Id="rId88" Type="http://schemas.openxmlformats.org/officeDocument/2006/relationships/hyperlink" Target="https://www.investing.com/rates-bonds/us-2-yr-t-note" TargetMode="External"/><Relationship Id="rId111" Type="http://schemas.openxmlformats.org/officeDocument/2006/relationships/hyperlink" Target="https://www.investing.com/rates-bonds/u.s.-7-year-bond-yield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3</Pages>
  <Words>2037</Words>
  <Characters>11004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Roney Albert Barbosa Frajola</dc:creator>
  <cp:keywords/>
  <dc:description/>
  <cp:lastModifiedBy>Geison Repizo</cp:lastModifiedBy>
  <cp:revision>6</cp:revision>
  <dcterms:created xsi:type="dcterms:W3CDTF">2020-07-15T19:16:00Z</dcterms:created>
  <dcterms:modified xsi:type="dcterms:W3CDTF">2020-09-11T13:56:00Z</dcterms:modified>
</cp:coreProperties>
</file>