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Mapa mental: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https://www.mindomo.com/mindmap/as-fases-de-uma-pgina-de-sucesso-90a583993c3546c8bfa815b514bc7d35https://prnt.sc/AgHlHUyxAa07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www.mindomo.com/mindmap/as-fases-de-uma-pgina-de-sucesso-90a583993c3546c8bfa815b514bc7d35https://prnt.sc/AgHlHUyxAa07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